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9D2545" w:rsidRPr="006B58AA" w14:paraId="215CE39D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9733" w14:textId="77777777" w:rsidR="009D2545" w:rsidRPr="006B58AA" w:rsidRDefault="009D2545" w:rsidP="009D2545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31CD" w14:textId="77777777" w:rsidR="009D2545" w:rsidRPr="006F6DC4" w:rsidRDefault="009D2545" w:rsidP="009D2545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16DE811B" w14:textId="77777777" w:rsidR="009D2545" w:rsidRPr="006F6DC4" w:rsidRDefault="009D2545" w:rsidP="009D2545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710BB768" w14:textId="77777777" w:rsidR="009D2545" w:rsidRPr="006F6DC4" w:rsidRDefault="009D2545" w:rsidP="009D2545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6987FF60" w14:textId="77777777" w:rsidR="009D2545" w:rsidRPr="006B58AA" w:rsidRDefault="009D2545" w:rsidP="009D2545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9D2545" w:rsidRPr="006B58AA" w14:paraId="2F19DCB8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BA6E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D0DE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9D2545" w:rsidRPr="006B58AA" w14:paraId="71F39925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534B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0C8F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9D2545" w:rsidRPr="006B58AA" w14:paraId="0B0EC1C2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206C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8C01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9D2545" w:rsidRPr="006B58AA" w14:paraId="0C21910B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D637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D24C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Wprowadzenie do psychologii i historii myśli psychologicznej, znajomość podstawowych pojęć psychologicznych</w:t>
            </w:r>
          </w:p>
        </w:tc>
      </w:tr>
      <w:tr w:rsidR="009D2545" w:rsidRPr="006B58AA" w14:paraId="7297D2DF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07E4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BF2D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PSYCHOLOGIA OSOBOWOŚCI</w:t>
            </w:r>
          </w:p>
        </w:tc>
      </w:tr>
      <w:tr w:rsidR="009D2545" w:rsidRPr="006B58AA" w14:paraId="29921673" w14:textId="77777777" w:rsidTr="00583D07"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B7B0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AC63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dr Anna </w:t>
            </w:r>
            <w:proofErr w:type="spellStart"/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Skiert</w:t>
            </w:r>
            <w:proofErr w:type="spellEnd"/>
          </w:p>
        </w:tc>
      </w:tr>
      <w:tr w:rsidR="009D2545" w:rsidRPr="006B58AA" w14:paraId="6F15BCD5" w14:textId="77777777" w:rsidTr="00583D07"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145D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24C7" w14:textId="77777777" w:rsidR="009D2545" w:rsidRPr="006B58AA" w:rsidRDefault="009D2545" w:rsidP="009D254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9D2545" w:rsidRPr="006B58AA" w14:paraId="0F8BA801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2FB7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4E88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(2,4 + 3,6)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8315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 (2 + 4)</w:t>
            </w:r>
          </w:p>
        </w:tc>
      </w:tr>
      <w:tr w:rsidR="009D2545" w:rsidRPr="006B58AA" w14:paraId="6A681B76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ED00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00691383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3B77" w14:textId="77777777" w:rsidR="009D2545" w:rsidRPr="006B58AA" w:rsidRDefault="009D2545" w:rsidP="009D2545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54DC2AE2" w14:textId="77777777" w:rsidR="009D2545" w:rsidRPr="006B58AA" w:rsidRDefault="009D2545" w:rsidP="009D2545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027C" w14:textId="77777777" w:rsidR="009D2545" w:rsidRPr="006B58AA" w:rsidRDefault="009D2545" w:rsidP="009D2545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157A" w14:textId="77777777" w:rsidR="009D2545" w:rsidRPr="006B58AA" w:rsidRDefault="009D2545" w:rsidP="009D2545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7F96DFA1" w14:textId="77777777" w:rsidR="009D2545" w:rsidRPr="006B58AA" w:rsidRDefault="009D2545" w:rsidP="009D2545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1C7F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9D2545" w:rsidRPr="006B58AA" w14:paraId="20D0A177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6A37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8C7C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35FB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BC38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889C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9D2545" w:rsidRPr="006B58AA" w14:paraId="7E762513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0F12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1242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5D65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C95A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5D7C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9D2545" w:rsidRPr="006B58AA" w14:paraId="58FE5E03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519A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329F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E803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844C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1CD7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9D2545" w:rsidRPr="006B58AA" w14:paraId="3C66F6FD" w14:textId="77777777" w:rsidTr="00583D07">
        <w:trPr>
          <w:cantSplit/>
          <w:trHeight w:val="4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873C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E316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981D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5134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E201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9D2545" w:rsidRPr="006B58AA" w14:paraId="0B6A1F52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0B58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A61B16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przekazanie studentom wiedzy z zakresu psychologii osobowości, zapoznanie z jej koncepcjami i najważniejszymi pojęciami, kształtowanie postaw zgodnych z zasadami zawodu psychologa.</w:t>
            </w:r>
          </w:p>
        </w:tc>
      </w:tr>
      <w:tr w:rsidR="009D2545" w:rsidRPr="006B58AA" w14:paraId="48A6E283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37E1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AC50DD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D2545" w:rsidRPr="006B58AA" w14:paraId="2EF9C2A3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91B8" w14:textId="77777777" w:rsidR="009D2545" w:rsidRPr="006B58AA" w:rsidRDefault="009D2545" w:rsidP="009D2545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posiada podstawową wiedzę w zakresie koncepcji osobowości, wskazuje różnice pomiędzy postawami i </w:t>
            </w:r>
            <w:proofErr w:type="spellStart"/>
            <w:r w:rsidRPr="006B58AA">
              <w:rPr>
                <w:rFonts w:ascii="Calibri" w:hAnsi="Calibri" w:cs="Calibri"/>
                <w:sz w:val="20"/>
              </w:rPr>
              <w:t>zachowaniami</w:t>
            </w:r>
            <w:proofErr w:type="spellEnd"/>
            <w:r w:rsidRPr="006B58AA">
              <w:rPr>
                <w:rFonts w:ascii="Calibri" w:hAnsi="Calibri" w:cs="Calibri"/>
                <w:sz w:val="20"/>
              </w:rPr>
              <w:t xml:space="preserve"> ludzi, zna wpływ silnych bodźców takich jak stres na zachowania człowieka, opisuje sposób zachowania się człowieka w określonej sytuacji za pomocą poznanych pojęć i metod.  </w:t>
            </w:r>
          </w:p>
          <w:p w14:paraId="257F2500" w14:textId="77777777" w:rsidR="009D2545" w:rsidRPr="006B58AA" w:rsidRDefault="009D2545" w:rsidP="009D2545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Student analizuje zachowania człowieka pod kątem koncepcji osobowości, układa proste rozwiązania dotyczące pomocy psychologicznej w kontekście różnych osobowości, wyjaśnia własne decyzje za pomocą zaczerpniętych z literatury teorii psychologicznych. </w:t>
            </w:r>
          </w:p>
          <w:p w14:paraId="19BB2CB8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chętnie współpracuje z innymi członkami grupy, dyskutuje, zachowuje ostrożność w wyrażaniu opinii, wykorzystuje nabytą wiedzę w rozwiązywaniu problemów badawczych.</w:t>
            </w:r>
          </w:p>
          <w:p w14:paraId="3CAF5FC4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D2545" w:rsidRPr="006B58AA" w14:paraId="7F4311A8" w14:textId="77777777" w:rsidTr="00583D07">
        <w:trPr>
          <w:trHeight w:val="44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B84A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6B6E5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D2545" w:rsidRPr="006B58AA" w14:paraId="3E4835F5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4927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9D2545" w:rsidRPr="006B58AA" w14:paraId="7D9BB103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DB35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19C86CFA" w14:textId="77777777" w:rsidR="009D2545" w:rsidRPr="006B58AA" w:rsidRDefault="009D2545" w:rsidP="009D254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zaliczenie pisemne</w:t>
            </w:r>
          </w:p>
          <w:p w14:paraId="39097BE0" w14:textId="77777777" w:rsidR="009D2545" w:rsidRPr="006B58AA" w:rsidRDefault="009D2545" w:rsidP="009D254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3BE21E09" w14:textId="77777777" w:rsidR="009D2545" w:rsidRPr="006B58AA" w:rsidRDefault="009D2545" w:rsidP="009D254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kolokwium pisemne</w:t>
            </w:r>
          </w:p>
          <w:p w14:paraId="6CA71B0E" w14:textId="77777777" w:rsidR="009D2545" w:rsidRPr="006B58AA" w:rsidRDefault="009D2545" w:rsidP="009D254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61C5D57B" w14:textId="77777777" w:rsidR="009D2545" w:rsidRPr="006B58AA" w:rsidRDefault="009D2545" w:rsidP="009D2545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pracy w grupach</w:t>
            </w:r>
          </w:p>
        </w:tc>
      </w:tr>
      <w:tr w:rsidR="009D2545" w:rsidRPr="006B58AA" w14:paraId="31EF4F3D" w14:textId="77777777" w:rsidTr="00583D07">
        <w:trPr>
          <w:trHeight w:val="41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BE6B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AFF24E" w14:textId="77777777" w:rsidR="009D2545" w:rsidRPr="006B58AA" w:rsidRDefault="009D2545" w:rsidP="009D254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D2545" w:rsidRPr="006B58AA" w14:paraId="08087307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93C7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Osobowość jako przedmiot zainteresowania psychologii. </w:t>
            </w:r>
          </w:p>
          <w:p w14:paraId="0495111D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Podejście ilościowe  i jakościowe w badaniach nad osobowością.</w:t>
            </w:r>
          </w:p>
          <w:p w14:paraId="65BE3483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Koncepcja Freuda w ujęciu osobowości.</w:t>
            </w:r>
          </w:p>
          <w:p w14:paraId="4CF18185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Osobowość w ujęciu teorii ego.</w:t>
            </w:r>
          </w:p>
          <w:p w14:paraId="6802B5CA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Osobowość w ujęciu psychologii analitycznej. </w:t>
            </w:r>
          </w:p>
          <w:p w14:paraId="4B04E47E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Współczesna teoria psychoanalityczna. </w:t>
            </w:r>
          </w:p>
          <w:p w14:paraId="15BE9503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Teorie psychospołeczne i ich przedstawiciele.</w:t>
            </w:r>
          </w:p>
          <w:p w14:paraId="4B674265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Osobowość jako mechanizm przetwarzania i organizowania informacji. </w:t>
            </w:r>
          </w:p>
          <w:p w14:paraId="536B0045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Osobowość a teoria uczenia się.</w:t>
            </w:r>
          </w:p>
          <w:p w14:paraId="4AF64044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Teoria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społeczno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– poznawcza .</w:t>
            </w:r>
          </w:p>
          <w:p w14:paraId="640C4B70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Zespół cech jako istota osobowości.</w:t>
            </w:r>
          </w:p>
          <w:p w14:paraId="46B7069E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Koncepcje osobowości - fenomenologiczne i humanistyczne. </w:t>
            </w:r>
          </w:p>
          <w:p w14:paraId="7685A9B2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Koncepcja osobowości A. Maslowa i C. Rogersa.</w:t>
            </w:r>
          </w:p>
          <w:p w14:paraId="00CC0AC1" w14:textId="77777777" w:rsidR="009D2545" w:rsidRPr="006B58AA" w:rsidRDefault="009D2545" w:rsidP="009D254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Interakcja sił kierunkowych w wyjaśnieniu zachowania. </w:t>
            </w:r>
          </w:p>
          <w:p w14:paraId="2EC52F9C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Psychoanaliza klasyczna a osobowość. </w:t>
            </w:r>
          </w:p>
          <w:p w14:paraId="5DC02E91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Osobowość w ujęciu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Erica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Berne’a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– zarys analizy transakcyjnej. </w:t>
            </w:r>
          </w:p>
          <w:p w14:paraId="30C74D2D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Osobowość w koncepcji Karen Horney. </w:t>
            </w:r>
          </w:p>
          <w:p w14:paraId="68E88712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Istota i znaczenie lęk u i konfliktu w funkcjonowaniu człowieka. </w:t>
            </w:r>
          </w:p>
          <w:p w14:paraId="3B92A192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Wyidealizowany obraz siebie jako skutek strategii obronnej. </w:t>
            </w:r>
          </w:p>
          <w:p w14:paraId="034D2453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Podstawowe narzędzia badające osobowość.</w:t>
            </w:r>
          </w:p>
          <w:p w14:paraId="4177462A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Biologiczne determinanty osobowości. </w:t>
            </w:r>
          </w:p>
          <w:p w14:paraId="17CB9413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Powiązania psychologii osobowości i psychologii społecznej. </w:t>
            </w:r>
          </w:p>
          <w:p w14:paraId="77FC6D13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Koncepcja rozwoju ego w cyklu życia. </w:t>
            </w:r>
          </w:p>
          <w:p w14:paraId="29F15961" w14:textId="77777777" w:rsidR="009D2545" w:rsidRPr="006B58AA" w:rsidRDefault="009D2545" w:rsidP="009D2545">
            <w:pPr>
              <w:numPr>
                <w:ilvl w:val="0"/>
                <w:numId w:val="30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Biologiczne, społeczne i kulturowe uwarunkowania rozwoju ego.</w:t>
            </w:r>
          </w:p>
          <w:p w14:paraId="2AFEB23C" w14:textId="77777777" w:rsidR="009D2545" w:rsidRPr="006B58AA" w:rsidRDefault="009D2545" w:rsidP="009D2545">
            <w:p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9D2545" w:rsidRPr="006B58AA" w14:paraId="1DD7043F" w14:textId="77777777" w:rsidTr="00583D07">
        <w:trPr>
          <w:trHeight w:val="40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951B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2042D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D2545" w:rsidRPr="006B58AA" w14:paraId="6E12A88F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ACD1" w14:textId="77777777" w:rsidR="009D2545" w:rsidRPr="006B58AA" w:rsidRDefault="009D2545" w:rsidP="009D2545">
            <w:pPr>
              <w:pStyle w:val="Bezodstpw"/>
              <w:numPr>
                <w:ilvl w:val="0"/>
                <w:numId w:val="31"/>
              </w:numPr>
              <w:spacing w:line="360" w:lineRule="auto"/>
              <w:ind w:left="426"/>
              <w:rPr>
                <w:rFonts w:cs="Calibri"/>
                <w:sz w:val="20"/>
                <w:szCs w:val="20"/>
              </w:rPr>
            </w:pPr>
            <w:proofErr w:type="spellStart"/>
            <w:r w:rsidRPr="006B58AA">
              <w:rPr>
                <w:rFonts w:cs="Calibri"/>
                <w:sz w:val="20"/>
                <w:szCs w:val="20"/>
              </w:rPr>
              <w:t>Cierpiałkowska</w:t>
            </w:r>
            <w:proofErr w:type="spellEnd"/>
            <w:r w:rsidRPr="006B58AA">
              <w:rPr>
                <w:rFonts w:cs="Calibri"/>
                <w:sz w:val="20"/>
                <w:szCs w:val="20"/>
              </w:rPr>
              <w:t xml:space="preserve"> L., </w:t>
            </w:r>
            <w:r w:rsidRPr="006B58AA">
              <w:rPr>
                <w:rFonts w:cs="Calibri"/>
                <w:i/>
                <w:sz w:val="20"/>
                <w:szCs w:val="20"/>
              </w:rPr>
              <w:t>Psychologia zaburzeń osobowości</w:t>
            </w:r>
            <w:r w:rsidRPr="006B58AA">
              <w:rPr>
                <w:rFonts w:cs="Calibri"/>
                <w:sz w:val="20"/>
                <w:szCs w:val="20"/>
              </w:rPr>
              <w:t>., Poznań , Wyd. Naukowe UAM, 2004</w:t>
            </w:r>
          </w:p>
          <w:p w14:paraId="6654B626" w14:textId="77777777" w:rsidR="009D2545" w:rsidRPr="006B58AA" w:rsidRDefault="009D2545" w:rsidP="009D2545">
            <w:pPr>
              <w:numPr>
                <w:ilvl w:val="0"/>
                <w:numId w:val="31"/>
              </w:numPr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Hall C.,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Lindzey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G.,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Teorie osobowości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2001, Wydawnictwo Naukowe PWN.</w:t>
            </w:r>
          </w:p>
          <w:p w14:paraId="5ADCC30B" w14:textId="77777777" w:rsidR="009D2545" w:rsidRPr="006B58AA" w:rsidRDefault="009D2545" w:rsidP="009D2545">
            <w:pPr>
              <w:numPr>
                <w:ilvl w:val="0"/>
                <w:numId w:val="31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Pervin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L. A.,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osobowości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Gdańsk 200</w:t>
            </w: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2, GWP</w:t>
            </w:r>
          </w:p>
          <w:p w14:paraId="623364C5" w14:textId="77777777" w:rsidR="009D2545" w:rsidRPr="006B58AA" w:rsidRDefault="009D2545" w:rsidP="009D2545">
            <w:pPr>
              <w:numPr>
                <w:ilvl w:val="0"/>
                <w:numId w:val="31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Rosenhan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D.L.,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Seligman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M.E.P.,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Psychopatologia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1994, Polskie Towarzystwo Psychologiczne.</w:t>
            </w:r>
          </w:p>
          <w:p w14:paraId="68ADC95B" w14:textId="77777777" w:rsidR="009D2545" w:rsidRPr="006B58AA" w:rsidRDefault="009D2545" w:rsidP="009D2545">
            <w:pPr>
              <w:numPr>
                <w:ilvl w:val="0"/>
                <w:numId w:val="31"/>
              </w:numPr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Strelau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Psychologia: podręcznik akademicki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Gdańsk 2001, GWP.</w:t>
            </w:r>
          </w:p>
        </w:tc>
      </w:tr>
      <w:tr w:rsidR="009D2545" w:rsidRPr="006B58AA" w14:paraId="706EDD75" w14:textId="77777777" w:rsidTr="00583D07">
        <w:trPr>
          <w:trHeight w:val="41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637E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AC832" w14:textId="77777777" w:rsidR="009D2545" w:rsidRPr="006B58AA" w:rsidRDefault="009D2545" w:rsidP="009D254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D2545" w:rsidRPr="006B58AA" w14:paraId="072A74B9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D3A7" w14:textId="77777777" w:rsidR="009D2545" w:rsidRPr="006B58AA" w:rsidRDefault="009D2545" w:rsidP="009D2545">
            <w:pPr>
              <w:numPr>
                <w:ilvl w:val="0"/>
                <w:numId w:val="32"/>
              </w:numPr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Gasiul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H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., Psychologia osobowości. Nurty, teorie, koncepcje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Wydawnictwo DIFIN., 2006</w:t>
            </w:r>
          </w:p>
          <w:p w14:paraId="00EE9B24" w14:textId="77777777" w:rsidR="009D2545" w:rsidRPr="006B58AA" w:rsidRDefault="009D2545" w:rsidP="009D2545">
            <w:pPr>
              <w:numPr>
                <w:ilvl w:val="0"/>
                <w:numId w:val="32"/>
              </w:numPr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Kofta M, Szutrowa T. (red.) Złudzenia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, które pozwalają żyć: Szkice ze społecznej psychologii osobowości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2001 , PWN.</w:t>
            </w:r>
          </w:p>
          <w:p w14:paraId="5CC27603" w14:textId="77777777" w:rsidR="009D2545" w:rsidRPr="006B58AA" w:rsidRDefault="009D2545" w:rsidP="009D2545">
            <w:pPr>
              <w:pStyle w:val="Bezodstpw"/>
              <w:numPr>
                <w:ilvl w:val="0"/>
                <w:numId w:val="32"/>
              </w:numPr>
              <w:spacing w:line="360" w:lineRule="auto"/>
              <w:ind w:left="426"/>
              <w:rPr>
                <w:rFonts w:cs="Calibri"/>
                <w:sz w:val="20"/>
                <w:szCs w:val="20"/>
              </w:rPr>
            </w:pPr>
            <w:proofErr w:type="spellStart"/>
            <w:r w:rsidRPr="006B58AA">
              <w:rPr>
                <w:rFonts w:cs="Calibri"/>
                <w:sz w:val="20"/>
                <w:szCs w:val="20"/>
              </w:rPr>
              <w:lastRenderedPageBreak/>
              <w:t>Luck</w:t>
            </w:r>
            <w:proofErr w:type="spellEnd"/>
            <w:r w:rsidRPr="006B58AA">
              <w:rPr>
                <w:rFonts w:cs="Calibri"/>
                <w:sz w:val="20"/>
                <w:szCs w:val="20"/>
              </w:rPr>
              <w:t xml:space="preserve"> H., </w:t>
            </w:r>
            <w:r w:rsidRPr="006B58AA">
              <w:rPr>
                <w:rFonts w:cs="Calibri"/>
                <w:i/>
                <w:sz w:val="20"/>
                <w:szCs w:val="20"/>
              </w:rPr>
              <w:t>Klasycy psychologii. Wprowadzenie do studiów psych</w:t>
            </w:r>
            <w:r w:rsidRPr="006B58AA">
              <w:rPr>
                <w:rFonts w:cs="Calibri"/>
                <w:sz w:val="20"/>
                <w:szCs w:val="20"/>
              </w:rPr>
              <w:t>. , Kraków, Wydaw. WAM,  2008</w:t>
            </w:r>
          </w:p>
          <w:p w14:paraId="2B364B4D" w14:textId="77777777" w:rsidR="009D2545" w:rsidRPr="006B58AA" w:rsidRDefault="009D2545" w:rsidP="009D2545">
            <w:pPr>
              <w:pStyle w:val="Bezodstpw"/>
              <w:numPr>
                <w:ilvl w:val="0"/>
                <w:numId w:val="32"/>
              </w:numPr>
              <w:spacing w:line="360" w:lineRule="auto"/>
              <w:ind w:left="426"/>
              <w:rPr>
                <w:rFonts w:cs="Calibri"/>
                <w:sz w:val="20"/>
                <w:szCs w:val="20"/>
              </w:rPr>
            </w:pPr>
            <w:r w:rsidRPr="006B58AA">
              <w:rPr>
                <w:rFonts w:cs="Calibri"/>
                <w:sz w:val="20"/>
                <w:szCs w:val="20"/>
              </w:rPr>
              <w:t xml:space="preserve">Oleś N., Okła W., </w:t>
            </w:r>
            <w:r w:rsidRPr="006B58AA">
              <w:rPr>
                <w:rFonts w:cs="Calibri"/>
                <w:i/>
                <w:sz w:val="20"/>
                <w:szCs w:val="20"/>
              </w:rPr>
              <w:t>Wybrane zagadnienia z psychologii klinicznej i osobowości</w:t>
            </w:r>
            <w:r w:rsidRPr="006B58AA">
              <w:rPr>
                <w:rFonts w:cs="Calibri"/>
                <w:sz w:val="20"/>
                <w:szCs w:val="20"/>
              </w:rPr>
              <w:t>.,  Lublin, TNKUL, 2005</w:t>
            </w:r>
          </w:p>
          <w:p w14:paraId="5CF391BA" w14:textId="77777777" w:rsidR="009D2545" w:rsidRPr="006B58AA" w:rsidRDefault="009D2545" w:rsidP="009D2545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9D2545" w:rsidRDefault="00B75283" w:rsidP="009D2545"/>
    <w:sectPr w:rsidR="00B75283" w:rsidRPr="009D2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22"/>
  </w:num>
  <w:num w:numId="2" w16cid:durableId="586965731">
    <w:abstractNumId w:val="23"/>
  </w:num>
  <w:num w:numId="3" w16cid:durableId="1130124289">
    <w:abstractNumId w:val="13"/>
  </w:num>
  <w:num w:numId="4" w16cid:durableId="1521237086">
    <w:abstractNumId w:val="15"/>
  </w:num>
  <w:num w:numId="5" w16cid:durableId="16450418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27"/>
  </w:num>
  <w:num w:numId="7" w16cid:durableId="1742487772">
    <w:abstractNumId w:val="16"/>
  </w:num>
  <w:num w:numId="8" w16cid:durableId="1540556889">
    <w:abstractNumId w:val="1"/>
  </w:num>
  <w:num w:numId="9" w16cid:durableId="1240872930">
    <w:abstractNumId w:val="10"/>
  </w:num>
  <w:num w:numId="10" w16cid:durableId="570428305">
    <w:abstractNumId w:val="20"/>
  </w:num>
  <w:num w:numId="11" w16cid:durableId="818770759">
    <w:abstractNumId w:val="5"/>
  </w:num>
  <w:num w:numId="12" w16cid:durableId="756751717">
    <w:abstractNumId w:val="7"/>
  </w:num>
  <w:num w:numId="13" w16cid:durableId="1258637036">
    <w:abstractNumId w:val="19"/>
  </w:num>
  <w:num w:numId="14" w16cid:durableId="777213519">
    <w:abstractNumId w:val="18"/>
  </w:num>
  <w:num w:numId="15" w16cid:durableId="1241598724">
    <w:abstractNumId w:val="2"/>
  </w:num>
  <w:num w:numId="16" w16cid:durableId="90929551">
    <w:abstractNumId w:val="31"/>
  </w:num>
  <w:num w:numId="17" w16cid:durableId="1612929490">
    <w:abstractNumId w:val="8"/>
  </w:num>
  <w:num w:numId="18" w16cid:durableId="1967197119">
    <w:abstractNumId w:val="24"/>
  </w:num>
  <w:num w:numId="19" w16cid:durableId="546647997">
    <w:abstractNumId w:val="4"/>
  </w:num>
  <w:num w:numId="20" w16cid:durableId="36785734">
    <w:abstractNumId w:val="14"/>
  </w:num>
  <w:num w:numId="21" w16cid:durableId="317269955">
    <w:abstractNumId w:val="3"/>
  </w:num>
  <w:num w:numId="22" w16cid:durableId="753740069">
    <w:abstractNumId w:val="17"/>
  </w:num>
  <w:num w:numId="23" w16cid:durableId="1145587765">
    <w:abstractNumId w:val="29"/>
  </w:num>
  <w:num w:numId="24" w16cid:durableId="15858458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6"/>
  </w:num>
  <w:num w:numId="27" w16cid:durableId="472914528">
    <w:abstractNumId w:val="30"/>
  </w:num>
  <w:num w:numId="28" w16cid:durableId="1500274656">
    <w:abstractNumId w:val="9"/>
  </w:num>
  <w:num w:numId="29" w16cid:durableId="470443156">
    <w:abstractNumId w:val="25"/>
  </w:num>
  <w:num w:numId="30" w16cid:durableId="13591589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21"/>
  </w:num>
  <w:num w:numId="32" w16cid:durableId="5905027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231C0E"/>
    <w:rsid w:val="004C1BD7"/>
    <w:rsid w:val="00667F26"/>
    <w:rsid w:val="00920CC4"/>
    <w:rsid w:val="009D2545"/>
    <w:rsid w:val="00B30A39"/>
    <w:rsid w:val="00B75283"/>
    <w:rsid w:val="00D30864"/>
    <w:rsid w:val="00D50155"/>
    <w:rsid w:val="00E4220D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2024-11-12T10:02:00Z</dcterms:created>
  <dcterms:modified xsi:type="dcterms:W3CDTF">2024-11-12T10:02:00Z</dcterms:modified>
</cp:coreProperties>
</file>